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E71" w:rsidRDefault="00145E71">
      <w:pPr>
        <w:pStyle w:val="afa"/>
        <w:suppressAutoHyphens w:val="0"/>
        <w:ind w:left="4252" w:hanging="4252"/>
        <w:jc w:val="left"/>
        <w:rPr>
          <w:szCs w:val="24"/>
          <w:lang w:eastAsia="ru-RU"/>
        </w:rPr>
      </w:pPr>
      <w:bookmarkStart w:id="0" w:name="_GoBack"/>
      <w:bookmarkEnd w:id="0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1"/>
        <w:gridCol w:w="5394"/>
      </w:tblGrid>
      <w:tr w:rsidR="00145E71">
        <w:tc>
          <w:tcPr>
            <w:tcW w:w="4811" w:type="dxa"/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5393" w:type="dxa"/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Приложение № 4</w:t>
            </w:r>
          </w:p>
          <w:p w:rsidR="00145E71" w:rsidRDefault="00145E71">
            <w:pPr>
              <w:widowControl w:val="0"/>
              <w:spacing w:after="0" w:line="240" w:lineRule="auto"/>
              <w:outlineLvl w:val="1"/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 Типовой форме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утвержденной приказом финансового управления от 6 августа 2026 г. № 63</w:t>
            </w:r>
          </w:p>
        </w:tc>
      </w:tr>
    </w:tbl>
    <w:p w:rsidR="00145E71" w:rsidRDefault="00145E71">
      <w:pPr>
        <w:widowControl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Par484"/>
      <w:bookmarkEnd w:id="1"/>
    </w:p>
    <w:p w:rsidR="00145E71" w:rsidRDefault="00145E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Расчет</w:t>
      </w:r>
    </w:p>
    <w:p w:rsidR="00145E71" w:rsidRDefault="00145E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средств субсидии на оплату соглашения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  <w:t xml:space="preserve">подлежащих возврату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местный 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бюджет</w:t>
      </w:r>
    </w:p>
    <w:p w:rsidR="00145E71" w:rsidRDefault="00145E71">
      <w:pPr>
        <w:widowControl w:val="0"/>
        <w:tabs>
          <w:tab w:val="left" w:pos="3261"/>
        </w:tabs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358"/>
        <w:gridCol w:w="5812"/>
        <w:gridCol w:w="1226"/>
        <w:gridCol w:w="1025"/>
      </w:tblGrid>
      <w:tr w:rsidR="00145E71">
        <w:trPr>
          <w:cantSplit/>
        </w:trPr>
        <w:tc>
          <w:tcPr>
            <w:tcW w:w="2309" w:type="dxa"/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1" w:type="dxa"/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145E71">
        <w:trPr>
          <w:cantSplit/>
        </w:trPr>
        <w:tc>
          <w:tcPr>
            <w:tcW w:w="2309" w:type="dxa"/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1" w:type="dxa"/>
            <w:shd w:val="clear" w:color="auto" w:fill="auto"/>
          </w:tcPr>
          <w:p w:rsidR="00145E71" w:rsidRDefault="00145E71">
            <w:pPr>
              <w:spacing w:after="160" w:line="24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«___» _____________ 20___ г.</w:t>
            </w:r>
          </w:p>
        </w:tc>
        <w:tc>
          <w:tcPr>
            <w:tcW w:w="1200" w:type="dxa"/>
            <w:tcBorders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E71">
        <w:trPr>
          <w:cantSplit/>
        </w:trPr>
        <w:tc>
          <w:tcPr>
            <w:tcW w:w="2309" w:type="dxa"/>
            <w:shd w:val="clear" w:color="auto" w:fill="auto"/>
          </w:tcPr>
          <w:p w:rsidR="00145E71" w:rsidRDefault="00145E71">
            <w:pPr>
              <w:spacing w:after="160" w:line="24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Исполнителя</w:t>
            </w:r>
          </w:p>
        </w:tc>
        <w:tc>
          <w:tcPr>
            <w:tcW w:w="5691" w:type="dxa"/>
            <w:tcBorders>
              <w:bottom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E71">
        <w:trPr>
          <w:cantSplit/>
        </w:trPr>
        <w:tc>
          <w:tcPr>
            <w:tcW w:w="2309" w:type="dxa"/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1" w:type="dxa"/>
            <w:tcBorders>
              <w:top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E71">
        <w:trPr>
          <w:cantSplit/>
        </w:trPr>
        <w:tc>
          <w:tcPr>
            <w:tcW w:w="2309" w:type="dxa"/>
            <w:shd w:val="clear" w:color="auto" w:fill="auto"/>
          </w:tcPr>
          <w:p w:rsidR="00145E71" w:rsidRDefault="00145E71">
            <w:pPr>
              <w:spacing w:after="160" w:line="240" w:lineRule="atLeas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5691" w:type="dxa"/>
            <w:tcBorders>
              <w:bottom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tcBorders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БК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5E71">
        <w:trPr>
          <w:cantSplit/>
        </w:trPr>
        <w:tc>
          <w:tcPr>
            <w:tcW w:w="2309" w:type="dxa"/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1" w:type="dxa"/>
            <w:tcBorders>
              <w:top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(указывается полное 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уполномоченного органа)</w:t>
            </w:r>
          </w:p>
        </w:tc>
        <w:tc>
          <w:tcPr>
            <w:tcW w:w="1200" w:type="dxa"/>
            <w:tcBorders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16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5E71" w:rsidRDefault="00145E71">
      <w:pPr>
        <w:sectPr w:rsidR="00145E7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408" w:left="1134" w:header="708" w:footer="1134" w:gutter="0"/>
          <w:pgNumType w:start="1"/>
          <w:cols w:space="720"/>
          <w:titlePg/>
          <w:docGrid w:linePitch="360"/>
        </w:sectPr>
      </w:pPr>
    </w:p>
    <w:p w:rsidR="00145E71" w:rsidRDefault="00145E71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145E7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23811" w:h="16838" w:orient="landscape"/>
          <w:pgMar w:top="1418" w:right="1134" w:bottom="850" w:left="1134" w:header="708" w:footer="0" w:gutter="0"/>
          <w:pgNumType w:start="2"/>
          <w:cols w:space="720"/>
          <w:docGrid w:linePitch="360"/>
        </w:sectPr>
      </w:pPr>
    </w:p>
    <w:tbl>
      <w:tblPr>
        <w:tblW w:w="5000" w:type="pc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74"/>
        <w:gridCol w:w="831"/>
        <w:gridCol w:w="1110"/>
        <w:gridCol w:w="1114"/>
        <w:gridCol w:w="1115"/>
        <w:gridCol w:w="1114"/>
        <w:gridCol w:w="1181"/>
        <w:gridCol w:w="1380"/>
        <w:gridCol w:w="449"/>
        <w:gridCol w:w="759"/>
        <w:gridCol w:w="702"/>
        <w:gridCol w:w="1279"/>
        <w:gridCol w:w="1090"/>
        <w:gridCol w:w="1127"/>
        <w:gridCol w:w="1064"/>
        <w:gridCol w:w="1207"/>
        <w:gridCol w:w="973"/>
        <w:gridCol w:w="1145"/>
        <w:gridCol w:w="2048"/>
        <w:gridCol w:w="1005"/>
      </w:tblGrid>
      <w:tr w:rsidR="00145E71"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Наименование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3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Показатель, характеризующий содержание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228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3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Выявленные нарушения стандарта (порядка) оказания Услуги (Услуг) или требований к условиям и порядку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оказания такой(их) Услуги (Услуг), предусмотренных пунктом 3 части 1 статьи 4 Федерального закона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(далее – Стандарт (порядок) оказания услуги)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8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характеризующий объем оказанной(ых) Услуги (Услуг)</w:t>
            </w:r>
          </w:p>
        </w:tc>
        <w:tc>
          <w:tcPr>
            <w:tcW w:w="3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</w:rPr>
              <w:t>характеризующего объем оказания Услуги (Услуг)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145E71" w:rsidRDefault="00145E71">
            <w:pPr>
              <w:widowControl w:val="0"/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Нормативные затраты на оказание единицы показателя, характеризующего объем оказания Услуги (Услуг)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3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подлежащий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возврату в местный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бюджет, рублей</w:t>
            </w:r>
          </w:p>
        </w:tc>
        <w:tc>
          <w:tcPr>
            <w:tcW w:w="2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подлежащий возврату в местный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бюджет в целях обеспечения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исполнения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обязательств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Исполнителя по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возмещению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потребителю услуг вреда,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причиненного его жизни и (или)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здоровью, рублей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9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Объем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Субсидии,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подлежащий возврату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местный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бюджет,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рублей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10</w:t>
            </w:r>
          </w:p>
        </w:tc>
      </w:tr>
      <w:tr w:rsidR="00145E71">
        <w:trPr>
          <w:trHeight w:val="254"/>
        </w:trPr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8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145E71" w:rsidRDefault="00145E71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145E71" w:rsidRDefault="00145E71">
            <w:pPr>
              <w:widowControl w:val="0"/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2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1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6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5E71">
        <w:trPr>
          <w:trHeight w:val="3924"/>
        </w:trPr>
        <w:tc>
          <w:tcPr>
            <w:tcW w:w="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13"/>
              <w:jc w:val="center"/>
            </w:pPr>
            <w:r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1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145E71" w:rsidRDefault="00145E71">
            <w:pPr>
              <w:widowControl w:val="0"/>
              <w:spacing w:after="0" w:line="240" w:lineRule="auto"/>
              <w:ind w:left="113" w:right="113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9" w:history="1">
              <w:r>
                <w:rPr>
                  <w:rStyle w:val="ListLabel1"/>
                  <w:rFonts w:eastAsia="Calibri"/>
                </w:rPr>
                <w:t>ОКЕИ</w:t>
              </w:r>
            </w:hyperlink>
            <w:r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2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который Исполнителем не </w:t>
            </w:r>
            <w:r>
              <w:rPr>
                <w:rFonts w:ascii="Times New Roman" w:hAnsi="Times New Roman" w:cs="Times New Roman"/>
              </w:rPr>
              <w:br/>
              <w:t>оказан потребителю Услуги (Услуг)</w:t>
            </w:r>
            <w:r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который Исполнителем оказан потребителю Услуги (Услуг) с нарушением Стандарта (порядка) оказания услуги</w:t>
            </w:r>
            <w:r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неоказанием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Исполнителем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Услуги (Услуг) </w:t>
            </w:r>
            <w:r>
              <w:rPr>
                <w:rFonts w:ascii="Times New Roman" w:hAnsi="Times New Roman" w:cs="Times New Roman"/>
              </w:rPr>
              <w:t>потребителю Услуги (Услуг)</w:t>
            </w:r>
            <w:r>
              <w:rPr>
                <w:rFonts w:ascii="Times New Roman" w:hAnsi="Times New Roman" w:cs="Times New Roman"/>
                <w:vertAlign w:val="superscript"/>
              </w:rPr>
              <w:t>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>
              <w:rPr>
                <w:rFonts w:ascii="Times New Roman" w:hAnsi="Times New Roman" w:cs="Times New Roman"/>
              </w:rPr>
              <w:t>оказан потребителю Услуги (Услуг) с нарушением Стандарта (порядка) оказания услуги</w:t>
            </w:r>
            <w:r>
              <w:rPr>
                <w:rFonts w:ascii="Times New Roman" w:hAnsi="Times New Roman" w:cs="Times New Roman"/>
                <w:vertAlign w:val="superscript"/>
              </w:rPr>
              <w:t>8</w:t>
            </w:r>
          </w:p>
        </w:tc>
        <w:tc>
          <w:tcPr>
            <w:tcW w:w="2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5E71"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145E71"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5E71"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5E71"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45E71"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E71" w:rsidRDefault="00145E7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145E71" w:rsidRDefault="00145E7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tbl>
      <w:tblPr>
        <w:tblW w:w="5000" w:type="pct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82"/>
        <w:gridCol w:w="273"/>
        <w:gridCol w:w="4026"/>
        <w:gridCol w:w="797"/>
        <w:gridCol w:w="2874"/>
        <w:gridCol w:w="451"/>
        <w:gridCol w:w="5664"/>
      </w:tblGrid>
      <w:tr w:rsidR="00145E71">
        <w:trPr>
          <w:trHeight w:val="321"/>
        </w:trPr>
        <w:tc>
          <w:tcPr>
            <w:tcW w:w="7539" w:type="dxa"/>
            <w:shd w:val="clear" w:color="auto" w:fill="auto"/>
          </w:tcPr>
          <w:p w:rsidR="00145E71" w:rsidRDefault="00145E7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Руководитель Уполномоченного органа</w:t>
            </w:r>
          </w:p>
        </w:tc>
        <w:tc>
          <w:tcPr>
            <w:tcW w:w="272" w:type="dxa"/>
            <w:shd w:val="clear" w:color="auto" w:fill="auto"/>
          </w:tcPr>
          <w:p w:rsidR="00145E71" w:rsidRDefault="00145E71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3" w:type="dxa"/>
            <w:tcBorders>
              <w:bottom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2" w:type="dxa"/>
            <w:shd w:val="clear" w:color="auto" w:fill="auto"/>
          </w:tcPr>
          <w:p w:rsidR="00145E71" w:rsidRDefault="00145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7" w:type="dxa"/>
            <w:tcBorders>
              <w:bottom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8" w:type="dxa"/>
            <w:shd w:val="clear" w:color="auto" w:fill="auto"/>
          </w:tcPr>
          <w:p w:rsidR="00145E71" w:rsidRDefault="00145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1" w:type="dxa"/>
            <w:tcBorders>
              <w:bottom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5E71">
        <w:tc>
          <w:tcPr>
            <w:tcW w:w="7539" w:type="dxa"/>
            <w:shd w:val="clear" w:color="auto" w:fill="auto"/>
          </w:tcPr>
          <w:p w:rsidR="00145E71" w:rsidRDefault="00145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" w:type="dxa"/>
            <w:shd w:val="clear" w:color="auto" w:fill="auto"/>
          </w:tcPr>
          <w:p w:rsidR="00145E71" w:rsidRDefault="00145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3" w:type="dxa"/>
            <w:tcBorders>
              <w:top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792" w:type="dxa"/>
            <w:shd w:val="clear" w:color="auto" w:fill="auto"/>
          </w:tcPr>
          <w:p w:rsidR="00145E71" w:rsidRDefault="00145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57" w:type="dxa"/>
            <w:tcBorders>
              <w:top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48" w:type="dxa"/>
            <w:shd w:val="clear" w:color="auto" w:fill="auto"/>
          </w:tcPr>
          <w:p w:rsidR="00145E71" w:rsidRDefault="00145E7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1" w:type="dxa"/>
            <w:tcBorders>
              <w:top w:val="single" w:sz="4" w:space="0" w:color="000000"/>
            </w:tcBorders>
            <w:shd w:val="clear" w:color="auto" w:fill="auto"/>
          </w:tcPr>
          <w:p w:rsidR="00145E71" w:rsidRDefault="00145E7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145E71">
        <w:tc>
          <w:tcPr>
            <w:tcW w:w="21542" w:type="dxa"/>
            <w:gridSpan w:val="7"/>
            <w:shd w:val="clear" w:color="auto" w:fill="auto"/>
          </w:tcPr>
          <w:p w:rsidR="00145E71" w:rsidRDefault="00145E7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«__» ______ 20__ г.</w:t>
            </w:r>
          </w:p>
        </w:tc>
      </w:tr>
    </w:tbl>
    <w:p w:rsidR="00145E71" w:rsidRDefault="00145E7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eastAsia="Times New Roman" w:hAnsi="Times New Roman" w:cs="Times New Roman"/>
          <w:sz w:val="36"/>
          <w:szCs w:val="24"/>
          <w:lang w:eastAsia="ru-RU"/>
        </w:rPr>
        <w:t>_____</w:t>
      </w:r>
    </w:p>
    <w:p w:rsidR="00145E71" w:rsidRDefault="00145E71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1 </w:t>
      </w:r>
      <w:r>
        <w:rPr>
          <w:rFonts w:ascii="Times New Roman" w:hAnsi="Times New Roman" w:cs="Times New Roman"/>
          <w:sz w:val="18"/>
          <w:szCs w:val="18"/>
        </w:rPr>
        <w:t xml:space="preserve">Формируется на основании информации, включенной в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Условия оказания государственных услуг в социальной сфере (далее – Условия оказания услуг), р</w:t>
      </w:r>
      <w:r>
        <w:rPr>
          <w:rFonts w:ascii="Times New Roman" w:hAnsi="Times New Roman" w:cs="Times New Roman"/>
          <w:sz w:val="18"/>
          <w:szCs w:val="18"/>
        </w:rPr>
        <w:t xml:space="preserve">екомендуемый образец которых приведен в приложении № 1 к настоящей Типовой форме </w:t>
      </w:r>
      <w:r>
        <w:rPr>
          <w:rFonts w:ascii="Times New Roman" w:hAnsi="Times New Roman" w:cs="Times New Roman"/>
          <w:sz w:val="18"/>
          <w:szCs w:val="18"/>
        </w:rPr>
        <w:br/>
        <w:t>соглашения.</w:t>
      </w:r>
    </w:p>
    <w:p w:rsidR="00145E71" w:rsidRDefault="00145E71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2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Указываются нарушения Стандарта (порядка) оказания услуги, выявленные Уполномоченным органом по результатам проведения проверки в соответствии с пунктом 4.1.10 Соглашения, заключаемого по результатам отбора исполнителей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государственных услуг в социальной сфере (далее – Соглашение).</w:t>
      </w:r>
    </w:p>
    <w:p w:rsidR="00145E71" w:rsidRDefault="00145E71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Рассчитывается как сумма граф 13 и 14.</w:t>
      </w:r>
    </w:p>
    <w:p w:rsidR="00145E71" w:rsidRDefault="00145E71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4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определенное Уполномоченным органом по результатам проведения проверки в соответствии с пунктом 4.1.10 Соглашения значение показателя, характеризующего объем оказания Услуги (Услуг), который Исполнителем не оказан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потребителю Услуги (Услуг).</w:t>
      </w:r>
    </w:p>
    <w:p w:rsidR="00145E71" w:rsidRDefault="00145E71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определенное Уполномоченным органом по результатам проведения проверки в соответствии с пунктом 4.1.10 Соглашения значение показателя, характеризующего объем оказания Услуги (Услуг), который оказан Исполнителем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потребителю Услуги (Услуг) с нарушением Стандарта (порядка) оказания услуги.</w:t>
      </w:r>
    </w:p>
    <w:p w:rsidR="00145E71" w:rsidRDefault="00145E71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Рассчитывается как сумма граф 17 и 18.</w:t>
      </w:r>
    </w:p>
    <w:p w:rsidR="00145E71" w:rsidRDefault="00145E71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7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Рассчитывается как произведение граф 13 и 15.</w:t>
      </w:r>
    </w:p>
    <w:p w:rsidR="00145E71" w:rsidRDefault="00145E71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Рассчитывается как произведение граф 14 и 15.</w:t>
      </w:r>
    </w:p>
    <w:p w:rsidR="00145E71" w:rsidRDefault="00145E71">
      <w:pPr>
        <w:widowControl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9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Включается на основании решения о возмещения потребителю услуг вреда, причиненного его жизни и (или) здоровью, принятого Уполномоченным органом на основании части 8 статьи 21 Федерального закона от 13 июля 2020 г. № 189-ФЗ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«О государственном (муниципальном) социальном заказе на оказание государственных (муниципальных) услуг в социальной сфере», в случае принятия такого решения.</w:t>
      </w:r>
    </w:p>
    <w:p w:rsidR="0026173D" w:rsidRDefault="00145E71">
      <w:pPr>
        <w:widowControl w:val="0"/>
        <w:spacing w:line="228" w:lineRule="auto"/>
        <w:ind w:firstLine="709"/>
        <w:jc w:val="both"/>
      </w:pPr>
      <w:r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10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Рассчитывается как сумма граф 16 и 19</w:t>
      </w:r>
      <w:bookmarkStart w:id="2" w:name="Par86"/>
      <w:bookmarkStart w:id="3" w:name="Par84"/>
      <w:bookmarkStart w:id="4" w:name="Par82"/>
      <w:bookmarkStart w:id="5" w:name="Par85"/>
      <w:bookmarkStart w:id="6" w:name="PageNumWizard_HEADER_Базовый13"/>
      <w:bookmarkStart w:id="7" w:name="PageNumWizard_HEADER_Базовый15"/>
      <w:bookmarkStart w:id="8" w:name="PageNumWizard_FOOTER_Базовый14"/>
      <w:bookmarkStart w:id="9" w:name="PageNumWizard_FOOTER_Базовый4"/>
      <w:bookmarkEnd w:id="2"/>
      <w:bookmarkEnd w:id="3"/>
      <w:bookmarkEnd w:id="4"/>
      <w:bookmarkEnd w:id="5"/>
      <w:bookmarkEnd w:id="6"/>
      <w:bookmarkEnd w:id="7"/>
      <w:bookmarkEnd w:id="8"/>
      <w:bookmarkEnd w:id="9"/>
    </w:p>
    <w:sectPr w:rsidR="0026173D">
      <w:type w:val="continuous"/>
      <w:pgSz w:w="23811" w:h="16838" w:orient="landscape"/>
      <w:pgMar w:top="1418" w:right="1134" w:bottom="850" w:left="1134" w:header="7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E71" w:rsidRDefault="00145E71">
      <w:pPr>
        <w:spacing w:after="0" w:line="240" w:lineRule="auto"/>
      </w:pPr>
      <w:r>
        <w:separator/>
      </w:r>
    </w:p>
  </w:endnote>
  <w:endnote w:type="continuationSeparator" w:id="0">
    <w:p w:rsidR="00145E71" w:rsidRDefault="00145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333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>
    <w:pPr>
      <w:pStyle w:val="a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>
    <w:pPr>
      <w:pStyle w:val="af8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>
    <w:pPr>
      <w:pStyle w:val="af8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>
    <w:pPr>
      <w:pStyle w:val="af8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E71" w:rsidRDefault="00145E71">
      <w:pPr>
        <w:spacing w:after="0" w:line="240" w:lineRule="auto"/>
      </w:pPr>
      <w:r>
        <w:separator/>
      </w:r>
    </w:p>
  </w:footnote>
  <w:footnote w:type="continuationSeparator" w:id="0">
    <w:p w:rsidR="00145E71" w:rsidRDefault="00145E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>
    <w:pPr>
      <w:pStyle w:val="af7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0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145E71" w:rsidRDefault="00145E71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>
    <w:pPr>
      <w:pStyle w:val="af8"/>
      <w:jc w:val="center"/>
    </w:pPr>
    <w:r>
      <w:fldChar w:fldCharType="begin"/>
    </w:r>
    <w:r>
      <w:instrText xml:space="preserve"> PAGE </w:instrText>
    </w:r>
    <w:r>
      <w:fldChar w:fldCharType="separate"/>
    </w:r>
    <w:r w:rsidR="00E0724E"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>
    <w:pPr>
      <w:pStyle w:val="af7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>
    <w:pPr>
      <w:pStyle w:val="af7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 w:rsidR="00E0724E">
      <w:rPr>
        <w:rFonts w:ascii="Times New Roman" w:hAnsi="Times New Roman" w:cs="Times New Roman"/>
        <w:noProof/>
        <w:sz w:val="28"/>
        <w:szCs w:val="28"/>
      </w:rPr>
      <w:t>2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145E71" w:rsidRDefault="00145E71">
    <w:pPr>
      <w:pStyle w:val="af7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5E71" w:rsidRDefault="00145E71">
    <w:pPr>
      <w:pStyle w:val="af7"/>
      <w:jc w:val="center"/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2</w:t>
    </w:r>
    <w:r>
      <w:rPr>
        <w:rFonts w:ascii="Times New Roman" w:hAnsi="Times New Roman" w:cs="Times New Roman"/>
        <w:sz w:val="28"/>
        <w:szCs w:val="28"/>
      </w:rPr>
      <w:fldChar w:fldCharType="end"/>
    </w:r>
  </w:p>
  <w:p w:rsidR="00145E71" w:rsidRDefault="00145E71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73D"/>
    <w:rsid w:val="00145E71"/>
    <w:rsid w:val="0026173D"/>
    <w:rsid w:val="00940196"/>
    <w:rsid w:val="00E0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font33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Символ сноски"/>
    <w:rPr>
      <w:vertAlign w:val="superscript"/>
    </w:rPr>
  </w:style>
  <w:style w:type="character" w:customStyle="1" w:styleId="user">
    <w:name w:val="Символ сноски (user)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nnotationreference">
    <w:name w:val="annotation reference"/>
    <w:rPr>
      <w:sz w:val="16"/>
      <w:szCs w:val="16"/>
    </w:rPr>
  </w:style>
  <w:style w:type="character" w:customStyle="1" w:styleId="a5">
    <w:name w:val="Символ концевой сноски"/>
    <w:rPr>
      <w:vertAlign w:val="superscript"/>
    </w:rPr>
  </w:style>
  <w:style w:type="character" w:customStyle="1" w:styleId="user0">
    <w:name w:val="Символ концевой сноски (user)"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Верхний колонтитул Знак"/>
    <w:basedOn w:val="DefaultParagraphFont"/>
  </w:style>
  <w:style w:type="character" w:customStyle="1" w:styleId="a9">
    <w:name w:val="Нижний колонтитул Знак"/>
    <w:basedOn w:val="DefaultParagraphFont"/>
  </w:style>
  <w:style w:type="character" w:customStyle="1" w:styleId="aa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b">
    <w:name w:val="Текст сноски Знак"/>
    <w:rPr>
      <w:sz w:val="20"/>
      <w:szCs w:val="20"/>
    </w:rPr>
  </w:style>
  <w:style w:type="character" w:customStyle="1" w:styleId="ac">
    <w:name w:val="Текст концевой сноски Знак"/>
    <w:rPr>
      <w:sz w:val="20"/>
      <w:szCs w:val="20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Текст концевой сноски Знак1"/>
    <w:rPr>
      <w:sz w:val="20"/>
      <w:szCs w:val="20"/>
    </w:rPr>
  </w:style>
  <w:style w:type="character" w:customStyle="1" w:styleId="ad">
    <w:name w:val="Текст примечания Знак"/>
    <w:rPr>
      <w:sz w:val="20"/>
      <w:szCs w:val="20"/>
    </w:rPr>
  </w:style>
  <w:style w:type="character" w:customStyle="1" w:styleId="ae">
    <w:name w:val="Тема примечания Знак"/>
    <w:rPr>
      <w:b/>
      <w:bCs/>
      <w:sz w:val="20"/>
      <w:szCs w:val="20"/>
    </w:rPr>
  </w:style>
  <w:style w:type="character" w:customStyle="1" w:styleId="CharStyle28">
    <w:name w:val="Char Style 28"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rPr>
      <w:sz w:val="26"/>
      <w:szCs w:val="26"/>
      <w:shd w:val="clear" w:color="auto" w:fill="FFFFFF"/>
    </w:rPr>
  </w:style>
  <w:style w:type="character" w:customStyle="1" w:styleId="user1">
    <w:name w:val="Непропорциональный текст (user)"/>
    <w:rPr>
      <w:rFonts w:ascii="Liberation Mono" w:eastAsia="Liberation Mono" w:hAnsi="Liberation Mono" w:cs="Liberation Mono"/>
    </w:rPr>
  </w:style>
  <w:style w:type="character" w:customStyle="1" w:styleId="user2">
    <w:name w:val="Определение (user)"/>
  </w:style>
  <w:style w:type="character" w:customStyle="1" w:styleId="user3">
    <w:name w:val="Переменная (user)"/>
    <w:rPr>
      <w:i/>
      <w:iCs/>
    </w:rPr>
  </w:style>
  <w:style w:type="character" w:customStyle="1" w:styleId="user4">
    <w:name w:val="Ввод пользователя (user)"/>
    <w:rPr>
      <w:rFonts w:ascii="Liberation Mono" w:eastAsia="Liberation Mono" w:hAnsi="Liberation Mono" w:cs="Liberation Mono"/>
    </w:rPr>
  </w:style>
  <w:style w:type="character" w:customStyle="1" w:styleId="user5">
    <w:name w:val="Пример (user)"/>
    <w:rPr>
      <w:rFonts w:ascii="Liberation Mono" w:eastAsia="Liberation Mono" w:hAnsi="Liberation Mono" w:cs="Liberation Mono"/>
    </w:rPr>
  </w:style>
  <w:style w:type="character" w:customStyle="1" w:styleId="user6">
    <w:name w:val="Исходный текст (user)"/>
    <w:rPr>
      <w:rFonts w:ascii="Liberation Mono" w:eastAsia="Liberation Mono" w:hAnsi="Liberation Mono" w:cs="Liberation Mono"/>
    </w:rPr>
  </w:style>
  <w:style w:type="character" w:customStyle="1" w:styleId="user7">
    <w:name w:val="Цитата (user)"/>
    <w:rPr>
      <w:i/>
      <w:iCs/>
    </w:rPr>
  </w:style>
  <w:style w:type="character" w:customStyle="1" w:styleId="user8">
    <w:name w:val="Вертикальное направление символов (user)"/>
    <w:rPr>
      <w:eastAsianLayout w:id="0" w:vert="1"/>
    </w:rPr>
  </w:style>
  <w:style w:type="character" w:customStyle="1" w:styleId="user9">
    <w:name w:val="Фуригана (user)"/>
    <w:rPr>
      <w:sz w:val="12"/>
      <w:szCs w:val="12"/>
      <w:u w:val="none"/>
      <w:em w:val="none"/>
    </w:rPr>
  </w:style>
  <w:style w:type="character" w:customStyle="1" w:styleId="usera">
    <w:name w:val="Основной элемент указателя (user)"/>
    <w:rPr>
      <w:b/>
      <w:bCs/>
    </w:rPr>
  </w:style>
  <w:style w:type="character" w:customStyle="1" w:styleId="userb">
    <w:name w:val="Ссылка указателя (user)"/>
  </w:style>
  <w:style w:type="character" w:customStyle="1" w:styleId="userc">
    <w:name w:val="Заполнитель (user)"/>
    <w:rPr>
      <w:smallCaps/>
      <w:color w:val="008080"/>
      <w:u w:val="dotted"/>
    </w:rPr>
  </w:style>
  <w:style w:type="character" w:customStyle="1" w:styleId="userd">
    <w:name w:val="Буквица (user)"/>
  </w:style>
  <w:style w:type="character" w:customStyle="1" w:styleId="usere">
    <w:name w:val="Символы названия (user)"/>
  </w:style>
  <w:style w:type="character" w:customStyle="1" w:styleId="userf">
    <w:name w:val="Символ нумерации (user)"/>
  </w:style>
  <w:style w:type="character" w:customStyle="1" w:styleId="ListLabel1">
    <w:name w:val="ListLabel 1"/>
    <w:rPr>
      <w:rFonts w:ascii="Times New Roman" w:eastAsia="Times New Roman" w:hAnsi="Times New Roman" w:cs="Times New Roman"/>
      <w:lang w:eastAsia="ru-RU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userf0">
    <w:name w:val="Заголовок (user)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f1">
    <w:name w:val="Указатель (user)"/>
    <w:basedOn w:val="a"/>
    <w:pPr>
      <w:suppressLineNumbers/>
    </w:pPr>
    <w:rPr>
      <w:rFonts w:cs="Mangal"/>
    </w:rPr>
  </w:style>
  <w:style w:type="paragraph" w:customStyle="1" w:styleId="BalloonText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f4">
    <w:name w:val="annotation text"/>
    <w:basedOn w:val="a"/>
    <w:pPr>
      <w:spacing w:line="240" w:lineRule="auto"/>
    </w:pPr>
    <w:rPr>
      <w:sz w:val="20"/>
      <w:szCs w:val="20"/>
    </w:rPr>
  </w:style>
  <w:style w:type="paragraph" w:customStyle="1" w:styleId="annotationsubject">
    <w:name w:val="annotation subject"/>
    <w:basedOn w:val="af4"/>
    <w:next w:val="af4"/>
    <w:rPr>
      <w:b/>
      <w:bCs/>
    </w:rPr>
  </w:style>
  <w:style w:type="paragraph" w:styleId="af5">
    <w:name w:val="footnote text"/>
    <w:basedOn w:val="a"/>
    <w:pPr>
      <w:spacing w:after="0" w:line="240" w:lineRule="auto"/>
    </w:pPr>
    <w:rPr>
      <w:sz w:val="20"/>
      <w:szCs w:val="20"/>
    </w:rPr>
  </w:style>
  <w:style w:type="paragraph" w:customStyle="1" w:styleId="af6">
    <w:name w:val="Колонтитулы"/>
    <w:basedOn w:val="a"/>
  </w:style>
  <w:style w:type="paragraph" w:customStyle="1" w:styleId="userf2">
    <w:name w:val="Колонтитулы (user)"/>
    <w:basedOn w:val="a"/>
  </w:style>
  <w:style w:type="paragraph" w:styleId="af7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uppressAutoHyphens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suppressAutoHyphens/>
    </w:pPr>
    <w:rPr>
      <w:rFonts w:ascii="Arial" w:hAnsi="Arial" w:cs="Arial"/>
      <w:b/>
    </w:rPr>
  </w:style>
  <w:style w:type="paragraph" w:customStyle="1" w:styleId="ConsPlusTitlePage">
    <w:name w:val="ConsPlusTitlePage"/>
    <w:pPr>
      <w:widowControl w:val="0"/>
      <w:suppressAutoHyphens/>
    </w:pPr>
    <w:rPr>
      <w:rFonts w:ascii="Tahoma" w:hAnsi="Tahoma" w:cs="Tahoma"/>
    </w:rPr>
  </w:style>
  <w:style w:type="paragraph" w:customStyle="1" w:styleId="11">
    <w:name w:val="Рецензия1"/>
    <w:pPr>
      <w:suppressAutoHyphens/>
    </w:pPr>
    <w:rPr>
      <w:rFonts w:ascii="Calibri" w:eastAsia="Calibri" w:hAnsi="Calibri" w:cs="font333"/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suppressAutoHyphens/>
    </w:pPr>
    <w:rPr>
      <w:rFonts w:ascii="Tahoma" w:hAnsi="Tahoma" w:cs="Tahoma"/>
      <w:sz w:val="18"/>
      <w:szCs w:val="18"/>
    </w:rPr>
  </w:style>
  <w:style w:type="paragraph" w:customStyle="1" w:styleId="12">
    <w:name w:val="Текст концевой сноски1"/>
    <w:basedOn w:val="a"/>
    <w:next w:val="af3"/>
    <w:pPr>
      <w:spacing w:after="0" w:line="240" w:lineRule="auto"/>
    </w:pPr>
    <w:rPr>
      <w:sz w:val="20"/>
      <w:szCs w:val="20"/>
    </w:rPr>
  </w:style>
  <w:style w:type="paragraph" w:customStyle="1" w:styleId="13">
    <w:name w:val="Абзац списка1"/>
    <w:basedOn w:val="a"/>
    <w:next w:val="ListParagraph"/>
    <w:pPr>
      <w:spacing w:after="160" w:line="259" w:lineRule="auto"/>
      <w:ind w:left="720"/>
      <w:contextualSpacing/>
    </w:p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Style10">
    <w:name w:val="Style 10"/>
    <w:basedOn w:val="a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customStyle="1" w:styleId="NoSpacing">
    <w:name w:val="No Spacing"/>
    <w:pPr>
      <w:suppressAutoHyphens/>
    </w:pPr>
    <w:rPr>
      <w:rFonts w:ascii="Calibri" w:eastAsia="Calibri" w:hAnsi="Calibri" w:cs="font333"/>
      <w:sz w:val="22"/>
      <w:szCs w:val="22"/>
      <w:lang w:eastAsia="en-US"/>
    </w:rPr>
  </w:style>
  <w:style w:type="paragraph" w:customStyle="1" w:styleId="af9">
    <w:name w:val="Верхний колонтитул слева"/>
    <w:basedOn w:val="af7"/>
  </w:style>
  <w:style w:type="paragraph" w:customStyle="1" w:styleId="afa">
    <w:name w:val="Мой"/>
    <w:basedOn w:val="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b">
    <w:name w:val="Содержимое таблицы"/>
    <w:basedOn w:val="a"/>
    <w:pPr>
      <w:widowControl w:val="0"/>
      <w:suppressLineNumbers/>
    </w:pPr>
  </w:style>
  <w:style w:type="paragraph" w:styleId="5">
    <w:name w:val="List Bullet 5"/>
    <w:basedOn w:val="af1"/>
    <w:pPr>
      <w:spacing w:after="120"/>
      <w:ind w:left="1800" w:hanging="360"/>
    </w:pPr>
  </w:style>
  <w:style w:type="paragraph" w:styleId="4">
    <w:name w:val="List Bullet 4"/>
    <w:basedOn w:val="af1"/>
    <w:pPr>
      <w:spacing w:after="120"/>
      <w:ind w:left="1440" w:hanging="360"/>
    </w:pPr>
  </w:style>
  <w:style w:type="paragraph" w:styleId="3">
    <w:name w:val="List Bullet 3"/>
    <w:basedOn w:val="af1"/>
    <w:pPr>
      <w:spacing w:after="120"/>
      <w:ind w:left="1080" w:hanging="360"/>
    </w:pPr>
  </w:style>
  <w:style w:type="paragraph" w:styleId="2">
    <w:name w:val="List Bullet 2"/>
    <w:basedOn w:val="af1"/>
    <w:pPr>
      <w:spacing w:after="120"/>
      <w:ind w:left="720" w:hanging="360"/>
    </w:pPr>
  </w:style>
  <w:style w:type="paragraph" w:styleId="afc">
    <w:name w:val="List Bullet"/>
    <w:basedOn w:val="af1"/>
    <w:pPr>
      <w:spacing w:after="120"/>
      <w:ind w:left="360" w:hanging="360"/>
    </w:pPr>
  </w:style>
  <w:style w:type="paragraph" w:styleId="50">
    <w:name w:val="List Number 5"/>
    <w:basedOn w:val="af1"/>
    <w:pPr>
      <w:spacing w:after="120"/>
      <w:ind w:left="1800" w:hanging="360"/>
    </w:pPr>
  </w:style>
  <w:style w:type="paragraph" w:styleId="40">
    <w:name w:val="List Number 4"/>
    <w:basedOn w:val="af1"/>
    <w:pPr>
      <w:spacing w:after="120"/>
      <w:ind w:left="1440" w:hanging="360"/>
    </w:pPr>
  </w:style>
  <w:style w:type="paragraph" w:styleId="30">
    <w:name w:val="List Number 3"/>
    <w:basedOn w:val="af1"/>
    <w:pPr>
      <w:spacing w:after="120"/>
      <w:ind w:left="1080" w:hanging="360"/>
    </w:pPr>
  </w:style>
  <w:style w:type="paragraph" w:styleId="20">
    <w:name w:val="List Number 2"/>
    <w:basedOn w:val="af1"/>
    <w:pPr>
      <w:spacing w:after="120"/>
      <w:ind w:left="720" w:hanging="360"/>
    </w:pPr>
  </w:style>
  <w:style w:type="paragraph" w:styleId="afd">
    <w:name w:val="List Number"/>
    <w:basedOn w:val="af1"/>
    <w:pPr>
      <w:spacing w:after="120"/>
      <w:ind w:left="360" w:hanging="360"/>
    </w:pPr>
  </w:style>
  <w:style w:type="paragraph" w:customStyle="1" w:styleId="afe">
    <w:name w:val="Заголовок таблицы"/>
    <w:basedOn w:val="afb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font33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Символ сноски"/>
    <w:rPr>
      <w:vertAlign w:val="superscript"/>
    </w:rPr>
  </w:style>
  <w:style w:type="character" w:customStyle="1" w:styleId="user">
    <w:name w:val="Символ сноски (user)"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nnotationreference">
    <w:name w:val="annotation reference"/>
    <w:rPr>
      <w:sz w:val="16"/>
      <w:szCs w:val="16"/>
    </w:rPr>
  </w:style>
  <w:style w:type="character" w:customStyle="1" w:styleId="a5">
    <w:name w:val="Символ концевой сноски"/>
    <w:rPr>
      <w:vertAlign w:val="superscript"/>
    </w:rPr>
  </w:style>
  <w:style w:type="character" w:customStyle="1" w:styleId="user0">
    <w:name w:val="Символ концевой сноски (user)"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Hyperlink"/>
    <w:rPr>
      <w:color w:val="0000FF"/>
      <w:u w:val="single"/>
    </w:rPr>
  </w:style>
  <w:style w:type="character" w:customStyle="1" w:styleId="a8">
    <w:name w:val="Верхний колонтитул Знак"/>
    <w:basedOn w:val="DefaultParagraphFont"/>
  </w:style>
  <w:style w:type="character" w:customStyle="1" w:styleId="a9">
    <w:name w:val="Нижний колонтитул Знак"/>
    <w:basedOn w:val="DefaultParagraphFont"/>
  </w:style>
  <w:style w:type="character" w:customStyle="1" w:styleId="aa">
    <w:name w:val="Текст выноски Знак"/>
    <w:rPr>
      <w:rFonts w:ascii="Segoe UI" w:hAnsi="Segoe UI" w:cs="Segoe UI"/>
      <w:sz w:val="18"/>
      <w:szCs w:val="18"/>
    </w:rPr>
  </w:style>
  <w:style w:type="character" w:customStyle="1" w:styleId="ab">
    <w:name w:val="Текст сноски Знак"/>
    <w:rPr>
      <w:sz w:val="20"/>
      <w:szCs w:val="20"/>
    </w:rPr>
  </w:style>
  <w:style w:type="character" w:customStyle="1" w:styleId="ac">
    <w:name w:val="Текст концевой сноски Знак"/>
    <w:rPr>
      <w:sz w:val="20"/>
      <w:szCs w:val="20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Текст концевой сноски Знак1"/>
    <w:rPr>
      <w:sz w:val="20"/>
      <w:szCs w:val="20"/>
    </w:rPr>
  </w:style>
  <w:style w:type="character" w:customStyle="1" w:styleId="ad">
    <w:name w:val="Текст примечания Знак"/>
    <w:rPr>
      <w:sz w:val="20"/>
      <w:szCs w:val="20"/>
    </w:rPr>
  </w:style>
  <w:style w:type="character" w:customStyle="1" w:styleId="ae">
    <w:name w:val="Тема примечания Знак"/>
    <w:rPr>
      <w:b/>
      <w:bCs/>
      <w:sz w:val="20"/>
      <w:szCs w:val="20"/>
    </w:rPr>
  </w:style>
  <w:style w:type="character" w:customStyle="1" w:styleId="CharStyle28">
    <w:name w:val="Char Style 28"/>
    <w:rPr>
      <w:b/>
      <w:bCs/>
      <w:sz w:val="26"/>
      <w:szCs w:val="26"/>
      <w:shd w:val="clear" w:color="auto" w:fill="FFFFFF"/>
    </w:rPr>
  </w:style>
  <w:style w:type="character" w:customStyle="1" w:styleId="CharStyle13">
    <w:name w:val="Char Style 13"/>
    <w:rPr>
      <w:sz w:val="26"/>
      <w:szCs w:val="26"/>
      <w:shd w:val="clear" w:color="auto" w:fill="FFFFFF"/>
    </w:rPr>
  </w:style>
  <w:style w:type="character" w:customStyle="1" w:styleId="user1">
    <w:name w:val="Непропорциональный текст (user)"/>
    <w:rPr>
      <w:rFonts w:ascii="Liberation Mono" w:eastAsia="Liberation Mono" w:hAnsi="Liberation Mono" w:cs="Liberation Mono"/>
    </w:rPr>
  </w:style>
  <w:style w:type="character" w:customStyle="1" w:styleId="user2">
    <w:name w:val="Определение (user)"/>
  </w:style>
  <w:style w:type="character" w:customStyle="1" w:styleId="user3">
    <w:name w:val="Переменная (user)"/>
    <w:rPr>
      <w:i/>
      <w:iCs/>
    </w:rPr>
  </w:style>
  <w:style w:type="character" w:customStyle="1" w:styleId="user4">
    <w:name w:val="Ввод пользователя (user)"/>
    <w:rPr>
      <w:rFonts w:ascii="Liberation Mono" w:eastAsia="Liberation Mono" w:hAnsi="Liberation Mono" w:cs="Liberation Mono"/>
    </w:rPr>
  </w:style>
  <w:style w:type="character" w:customStyle="1" w:styleId="user5">
    <w:name w:val="Пример (user)"/>
    <w:rPr>
      <w:rFonts w:ascii="Liberation Mono" w:eastAsia="Liberation Mono" w:hAnsi="Liberation Mono" w:cs="Liberation Mono"/>
    </w:rPr>
  </w:style>
  <w:style w:type="character" w:customStyle="1" w:styleId="user6">
    <w:name w:val="Исходный текст (user)"/>
    <w:rPr>
      <w:rFonts w:ascii="Liberation Mono" w:eastAsia="Liberation Mono" w:hAnsi="Liberation Mono" w:cs="Liberation Mono"/>
    </w:rPr>
  </w:style>
  <w:style w:type="character" w:customStyle="1" w:styleId="user7">
    <w:name w:val="Цитата (user)"/>
    <w:rPr>
      <w:i/>
      <w:iCs/>
    </w:rPr>
  </w:style>
  <w:style w:type="character" w:customStyle="1" w:styleId="user8">
    <w:name w:val="Вертикальное направление символов (user)"/>
    <w:rPr>
      <w:eastAsianLayout w:id="0" w:vert="1"/>
    </w:rPr>
  </w:style>
  <w:style w:type="character" w:customStyle="1" w:styleId="user9">
    <w:name w:val="Фуригана (user)"/>
    <w:rPr>
      <w:sz w:val="12"/>
      <w:szCs w:val="12"/>
      <w:u w:val="none"/>
      <w:em w:val="none"/>
    </w:rPr>
  </w:style>
  <w:style w:type="character" w:customStyle="1" w:styleId="usera">
    <w:name w:val="Основной элемент указателя (user)"/>
    <w:rPr>
      <w:b/>
      <w:bCs/>
    </w:rPr>
  </w:style>
  <w:style w:type="character" w:customStyle="1" w:styleId="userb">
    <w:name w:val="Ссылка указателя (user)"/>
  </w:style>
  <w:style w:type="character" w:customStyle="1" w:styleId="userc">
    <w:name w:val="Заполнитель (user)"/>
    <w:rPr>
      <w:smallCaps/>
      <w:color w:val="008080"/>
      <w:u w:val="dotted"/>
    </w:rPr>
  </w:style>
  <w:style w:type="character" w:customStyle="1" w:styleId="userd">
    <w:name w:val="Буквица (user)"/>
  </w:style>
  <w:style w:type="character" w:customStyle="1" w:styleId="usere">
    <w:name w:val="Символы названия (user)"/>
  </w:style>
  <w:style w:type="character" w:customStyle="1" w:styleId="userf">
    <w:name w:val="Символ нумерации (user)"/>
  </w:style>
  <w:style w:type="character" w:customStyle="1" w:styleId="ListLabel1">
    <w:name w:val="ListLabel 1"/>
    <w:rPr>
      <w:rFonts w:ascii="Times New Roman" w:eastAsia="Times New Roman" w:hAnsi="Times New Roman" w:cs="Times New Roman"/>
      <w:lang w:eastAsia="ru-RU"/>
    </w:rPr>
  </w:style>
  <w:style w:type="paragraph" w:customStyle="1" w:styleId="af">
    <w:name w:val="Заголовок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  <w:rPr>
      <w:rFonts w:cs="Mangal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userf0">
    <w:name w:val="Заголовок (user)"/>
    <w:basedOn w:val="a"/>
    <w:next w:val="af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userf1">
    <w:name w:val="Указатель (user)"/>
    <w:basedOn w:val="a"/>
    <w:pPr>
      <w:suppressLineNumbers/>
    </w:pPr>
    <w:rPr>
      <w:rFonts w:cs="Mangal"/>
    </w:rPr>
  </w:style>
  <w:style w:type="paragraph" w:customStyle="1" w:styleId="BalloonText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3">
    <w:name w:val="endnote text"/>
    <w:basedOn w:val="a"/>
    <w:pPr>
      <w:spacing w:after="0" w:line="240" w:lineRule="auto"/>
    </w:pPr>
    <w:rPr>
      <w:sz w:val="20"/>
      <w:szCs w:val="20"/>
    </w:rPr>
  </w:style>
  <w:style w:type="paragraph" w:styleId="af4">
    <w:name w:val="annotation text"/>
    <w:basedOn w:val="a"/>
    <w:pPr>
      <w:spacing w:line="240" w:lineRule="auto"/>
    </w:pPr>
    <w:rPr>
      <w:sz w:val="20"/>
      <w:szCs w:val="20"/>
    </w:rPr>
  </w:style>
  <w:style w:type="paragraph" w:customStyle="1" w:styleId="annotationsubject">
    <w:name w:val="annotation subject"/>
    <w:basedOn w:val="af4"/>
    <w:next w:val="af4"/>
    <w:rPr>
      <w:b/>
      <w:bCs/>
    </w:rPr>
  </w:style>
  <w:style w:type="paragraph" w:styleId="af5">
    <w:name w:val="footnote text"/>
    <w:basedOn w:val="a"/>
    <w:pPr>
      <w:spacing w:after="0" w:line="240" w:lineRule="auto"/>
    </w:pPr>
    <w:rPr>
      <w:sz w:val="20"/>
      <w:szCs w:val="20"/>
    </w:rPr>
  </w:style>
  <w:style w:type="paragraph" w:customStyle="1" w:styleId="af6">
    <w:name w:val="Колонтитулы"/>
    <w:basedOn w:val="a"/>
  </w:style>
  <w:style w:type="paragraph" w:customStyle="1" w:styleId="userf2">
    <w:name w:val="Колонтитулы (user)"/>
    <w:basedOn w:val="a"/>
  </w:style>
  <w:style w:type="paragraph" w:styleId="af7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8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HTMLPreformatted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widowControl w:val="0"/>
      <w:suppressAutoHyphens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suppressAutoHyphens/>
    </w:pPr>
    <w:rPr>
      <w:rFonts w:ascii="Arial" w:hAnsi="Arial" w:cs="Arial"/>
      <w:b/>
    </w:rPr>
  </w:style>
  <w:style w:type="paragraph" w:customStyle="1" w:styleId="ConsPlusTitlePage">
    <w:name w:val="ConsPlusTitlePage"/>
    <w:pPr>
      <w:widowControl w:val="0"/>
      <w:suppressAutoHyphens/>
    </w:pPr>
    <w:rPr>
      <w:rFonts w:ascii="Tahoma" w:hAnsi="Tahoma" w:cs="Tahoma"/>
    </w:rPr>
  </w:style>
  <w:style w:type="paragraph" w:customStyle="1" w:styleId="11">
    <w:name w:val="Рецензия1"/>
    <w:pPr>
      <w:suppressAutoHyphens/>
    </w:pPr>
    <w:rPr>
      <w:rFonts w:ascii="Calibri" w:eastAsia="Calibri" w:hAnsi="Calibri" w:cs="font333"/>
      <w:sz w:val="22"/>
      <w:szCs w:val="22"/>
      <w:lang w:eastAsia="en-US"/>
    </w:rPr>
  </w:style>
  <w:style w:type="paragraph" w:customStyle="1" w:styleId="ConsPlusNonformat">
    <w:name w:val="ConsPlusNonformat"/>
    <w:pPr>
      <w:widowControl w:val="0"/>
      <w:suppressAutoHyphens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suppressAutoHyphens/>
    </w:pPr>
    <w:rPr>
      <w:rFonts w:ascii="Tahoma" w:hAnsi="Tahoma" w:cs="Tahoma"/>
      <w:sz w:val="18"/>
      <w:szCs w:val="18"/>
    </w:rPr>
  </w:style>
  <w:style w:type="paragraph" w:customStyle="1" w:styleId="12">
    <w:name w:val="Текст концевой сноски1"/>
    <w:basedOn w:val="a"/>
    <w:next w:val="af3"/>
    <w:pPr>
      <w:spacing w:after="0" w:line="240" w:lineRule="auto"/>
    </w:pPr>
    <w:rPr>
      <w:sz w:val="20"/>
      <w:szCs w:val="20"/>
    </w:rPr>
  </w:style>
  <w:style w:type="paragraph" w:customStyle="1" w:styleId="13">
    <w:name w:val="Абзац списка1"/>
    <w:basedOn w:val="a"/>
    <w:next w:val="ListParagraph"/>
    <w:pPr>
      <w:spacing w:after="160" w:line="259" w:lineRule="auto"/>
      <w:ind w:left="720"/>
      <w:contextualSpacing/>
    </w:pPr>
  </w:style>
  <w:style w:type="paragraph" w:customStyle="1" w:styleId="ListParagraph">
    <w:name w:val="List Paragraph"/>
    <w:basedOn w:val="a"/>
    <w:pPr>
      <w:ind w:left="720"/>
      <w:contextualSpacing/>
    </w:pPr>
  </w:style>
  <w:style w:type="paragraph" w:customStyle="1" w:styleId="Style10">
    <w:name w:val="Style 10"/>
    <w:basedOn w:val="a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paragraph" w:customStyle="1" w:styleId="Style4">
    <w:name w:val="Style 4"/>
    <w:basedOn w:val="a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customStyle="1" w:styleId="NoSpacing">
    <w:name w:val="No Spacing"/>
    <w:pPr>
      <w:suppressAutoHyphens/>
    </w:pPr>
    <w:rPr>
      <w:rFonts w:ascii="Calibri" w:eastAsia="Calibri" w:hAnsi="Calibri" w:cs="font333"/>
      <w:sz w:val="22"/>
      <w:szCs w:val="22"/>
      <w:lang w:eastAsia="en-US"/>
    </w:rPr>
  </w:style>
  <w:style w:type="paragraph" w:customStyle="1" w:styleId="af9">
    <w:name w:val="Верхний колонтитул слева"/>
    <w:basedOn w:val="af7"/>
  </w:style>
  <w:style w:type="paragraph" w:customStyle="1" w:styleId="afa">
    <w:name w:val="Мой"/>
    <w:basedOn w:val="a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b">
    <w:name w:val="Содержимое таблицы"/>
    <w:basedOn w:val="a"/>
    <w:pPr>
      <w:widowControl w:val="0"/>
      <w:suppressLineNumbers/>
    </w:pPr>
  </w:style>
  <w:style w:type="paragraph" w:styleId="5">
    <w:name w:val="List Bullet 5"/>
    <w:basedOn w:val="af1"/>
    <w:pPr>
      <w:spacing w:after="120"/>
      <w:ind w:left="1800" w:hanging="360"/>
    </w:pPr>
  </w:style>
  <w:style w:type="paragraph" w:styleId="4">
    <w:name w:val="List Bullet 4"/>
    <w:basedOn w:val="af1"/>
    <w:pPr>
      <w:spacing w:after="120"/>
      <w:ind w:left="1440" w:hanging="360"/>
    </w:pPr>
  </w:style>
  <w:style w:type="paragraph" w:styleId="3">
    <w:name w:val="List Bullet 3"/>
    <w:basedOn w:val="af1"/>
    <w:pPr>
      <w:spacing w:after="120"/>
      <w:ind w:left="1080" w:hanging="360"/>
    </w:pPr>
  </w:style>
  <w:style w:type="paragraph" w:styleId="2">
    <w:name w:val="List Bullet 2"/>
    <w:basedOn w:val="af1"/>
    <w:pPr>
      <w:spacing w:after="120"/>
      <w:ind w:left="720" w:hanging="360"/>
    </w:pPr>
  </w:style>
  <w:style w:type="paragraph" w:styleId="afc">
    <w:name w:val="List Bullet"/>
    <w:basedOn w:val="af1"/>
    <w:pPr>
      <w:spacing w:after="120"/>
      <w:ind w:left="360" w:hanging="360"/>
    </w:pPr>
  </w:style>
  <w:style w:type="paragraph" w:styleId="50">
    <w:name w:val="List Number 5"/>
    <w:basedOn w:val="af1"/>
    <w:pPr>
      <w:spacing w:after="120"/>
      <w:ind w:left="1800" w:hanging="360"/>
    </w:pPr>
  </w:style>
  <w:style w:type="paragraph" w:styleId="40">
    <w:name w:val="List Number 4"/>
    <w:basedOn w:val="af1"/>
    <w:pPr>
      <w:spacing w:after="120"/>
      <w:ind w:left="1440" w:hanging="360"/>
    </w:pPr>
  </w:style>
  <w:style w:type="paragraph" w:styleId="30">
    <w:name w:val="List Number 3"/>
    <w:basedOn w:val="af1"/>
    <w:pPr>
      <w:spacing w:after="120"/>
      <w:ind w:left="1080" w:hanging="360"/>
    </w:pPr>
  </w:style>
  <w:style w:type="paragraph" w:styleId="20">
    <w:name w:val="List Number 2"/>
    <w:basedOn w:val="af1"/>
    <w:pPr>
      <w:spacing w:after="120"/>
      <w:ind w:left="720" w:hanging="360"/>
    </w:pPr>
  </w:style>
  <w:style w:type="paragraph" w:styleId="afd">
    <w:name w:val="List Number"/>
    <w:basedOn w:val="af1"/>
    <w:pPr>
      <w:spacing w:after="120"/>
      <w:ind w:left="360" w:hanging="360"/>
    </w:pPr>
  </w:style>
  <w:style w:type="paragraph" w:customStyle="1" w:styleId="afe">
    <w:name w:val="Заголовок таблицы"/>
    <w:basedOn w:val="af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microsoft.com/office/2007/relationships/stylesWithEffects" Target="stylesWithEffects.xml"/><Relationship Id="rId16" Type="http://schemas.openxmlformats.org/officeDocument/2006/relationships/footer" Target="footer5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hyperlink" Target="https://login.consultant.ru/link/?req=doc&amp;base=LAW&amp;n=361555&amp;date=02.11.2020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Links>
    <vt:vector size="6" baseType="variant">
      <vt:variant>
        <vt:i4>6684773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https://login.consultant.ru/link/?req=doc&amp;base=LAW&amp;n=361555&amp;date=02.11.2020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Администратор</cp:lastModifiedBy>
  <cp:revision>2</cp:revision>
  <cp:lastPrinted>1601-01-01T00:00:00Z</cp:lastPrinted>
  <dcterms:created xsi:type="dcterms:W3CDTF">2026-08-10T07:41:00Z</dcterms:created>
  <dcterms:modified xsi:type="dcterms:W3CDTF">2026-08-10T07:41:00Z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ICV">
    <vt:lpwstr>7946F84C38DD40AD9930E423CCAEF44F_13</vt:lpwstr>
  </property>
  <property fmtid="{D5CDD505-2E9C-101B-9397-08002B2CF9AE}" pid="5" name="KSOProductBuildVer">
    <vt:lpwstr>1049-12.2.0.17119</vt:lpwstr>
  </property>
</Properties>
</file>